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rtl w:val="0"/>
        </w:rPr>
        <w:t xml:space="preserve">Avviso n.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Ai docenti delle classi quinte</w:t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Agli studenti delle classi quinte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Oggetto: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incontro sulla riforma della Costituzione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Si comunica che il Giudice Vittorio Nessi terrà degli incontri informativi presso il nostro Istituto in vista del referendum sulla Riforma della Costituzione del prossimo 4 dicembre 2016.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Gli incontri si terranno nell’aula 59 dalle ore 09.00 alle ore 11.00 con il seguente calendario: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7 NOVEMBRE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Classi: 5G1, 5G2, 5M1D, 5M1M, 5M2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18 NOVEMBRE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Classi 5C1,5C2,5C3, 5L1, 5LSA1, 5LSA2</w:t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0.79999999999995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Gli studenti, accompagnati dai docenti in orario di servizio, si recheranno in aula 59 alle 8.50. Si prega di segnare l’impegno in agenda sul registro.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Como, 2 novembre 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690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0"/>
          <w:color w:val="000000"/>
          <w:sz w:val="22"/>
          <w:szCs w:val="22"/>
          <w:rtl w:val="0"/>
        </w:rPr>
        <w:t xml:space="preserve">                                                                                                  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690"/>
        </w:tabs>
        <w:spacing w:after="0" w:before="0" w:line="24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0"/>
          <w:color w:val="000000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F.to* Roberto Peverelli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64" w:firstLine="707.0000000000005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6"/>
          <w:szCs w:val="16"/>
          <w:rtl w:val="0"/>
        </w:rPr>
        <w:t xml:space="preserve">*Firma autografa sostituita a mezzo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660"/>
        </w:tabs>
        <w:spacing w:after="0" w:before="0" w:line="240" w:lineRule="auto"/>
        <w:ind w:left="66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6"/>
          <w:szCs w:val="16"/>
          <w:rtl w:val="0"/>
        </w:rPr>
        <w:t xml:space="preserve">ai sensi e per gli effetti dell’art. 3, comma 2      del D.Lgs n. 39/1993246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0"/>
      <w:pgMar w:bottom="1134" w:top="42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0"/>
        <w:tab w:val="center" w:pos="4153"/>
        <w:tab w:val="center" w:pos="4816"/>
        <w:tab w:val="right" w:pos="8306"/>
        <w:tab w:val="right" w:pos="9632"/>
      </w:tabs>
      <w:spacing w:after="397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after="0" w:before="0" w:line="276" w:lineRule="auto"/>
      <w:contextualSpacing w:val="0"/>
    </w:pPr>
    <w:r w:rsidDel="00000000" w:rsidR="00000000" w:rsidRPr="00000000">
      <w:rPr>
        <w:rtl w:val="0"/>
      </w:rPr>
    </w:r>
  </w:p>
  <w:tbl>
    <w:tblPr>
      <w:tblStyle w:val="Table1"/>
      <w:bidi w:val="0"/>
      <w:tblW w:w="9540.0" w:type="dxa"/>
      <w:jc w:val="left"/>
      <w:tblInd w:w="-70.0" w:type="dxa"/>
      <w:tblLayout w:type="fixed"/>
      <w:tblLook w:val="0000"/>
    </w:tblPr>
    <w:tblGrid>
      <w:gridCol w:w="1262"/>
      <w:gridCol w:w="6876"/>
      <w:gridCol w:w="1402"/>
      <w:tblGridChange w:id="0">
        <w:tblGrid>
          <w:gridCol w:w="1262"/>
          <w:gridCol w:w="6876"/>
          <w:gridCol w:w="1402"/>
        </w:tblGrid>
      </w:tblGridChange>
    </w:tblGrid>
    <w:tr>
      <w:trPr>
        <w:trHeight w:val="420" w:hRule="atLeast"/>
      </w:trPr>
      <w:tc>
        <w:tcPr/>
        <w:p w:rsidR="00000000" w:rsidDel="00000000" w:rsidP="00000000" w:rsidRDefault="00000000" w:rsidRPr="00000000">
          <w:pPr>
            <w:spacing w:after="0" w:before="0" w:line="276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spacing w:after="0" w:before="0" w:line="276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drawing>
              <wp:inline distB="0" distT="0" distL="0" distR="0">
                <wp:extent cx="628650" cy="561975"/>
                <wp:effectExtent b="0" l="0" r="0" t="0"/>
                <wp:docPr descr="il logo del nostro istituto mostra in maniera grafica i quattro indirizzi - chimica, grafica, moda, liceo" id="1" name="image01.png"/>
                <a:graphic>
                  <a:graphicData uri="http://schemas.openxmlformats.org/drawingml/2006/picture">
                    <pic:pic>
                      <pic:nvPicPr>
                        <pic:cNvPr descr="il logo del nostro istituto mostra in maniera grafica i quattro indirizzi - chimica, grafica, moda, liceo" id="0" name="image0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left" w:pos="645"/>
              <w:tab w:val="center" w:pos="3493"/>
            </w:tabs>
            <w:spacing w:after="0" w:before="0" w:line="276" w:lineRule="auto"/>
            <w:ind w:left="-249" w:right="-250" w:firstLine="249"/>
            <w:contextualSpacing w:val="0"/>
          </w:pPr>
          <w:r w:rsidDel="00000000" w:rsidR="00000000" w:rsidRPr="00000000">
            <w:rPr>
              <w:rFonts w:ascii="Calibri" w:cs="Calibri" w:eastAsia="Calibri" w:hAnsi="Calibri"/>
              <w:b w:val="0"/>
              <w:color w:val="000000"/>
              <w:sz w:val="22"/>
              <w:szCs w:val="22"/>
              <w:rtl w:val="0"/>
            </w:rPr>
            <w:tab/>
            <w:tab/>
            <w:t xml:space="preserve">Ministero dell'Istruzione, dell'Università e della Ricerca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widowControl w:val="0"/>
            <w:spacing w:after="0" w:before="0" w:line="276" w:lineRule="auto"/>
            <w:ind w:right="-250"/>
            <w:contextualSpacing w:val="0"/>
            <w:jc w:val="center"/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2"/>
              <w:szCs w:val="22"/>
              <w:rtl w:val="0"/>
            </w:rPr>
            <w:t xml:space="preserve">  I.S.I.S. Istituto Statale Istruzione Superiore di Setificio</w:t>
            <w:br w:type="textWrapping"/>
            <w:t xml:space="preserve"> “Paolo Carcano”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widowControl w:val="0"/>
            <w:spacing w:after="0" w:before="0" w:line="276" w:lineRule="auto"/>
            <w:ind w:right="-250"/>
            <w:contextualSpacing w:val="0"/>
            <w:jc w:val="center"/>
          </w:pPr>
          <w:r w:rsidDel="00000000" w:rsidR="00000000" w:rsidRPr="00000000">
            <w:rPr>
              <w:rFonts w:ascii="Calibri" w:cs="Calibri" w:eastAsia="Calibri" w:hAnsi="Calibri"/>
              <w:b w:val="0"/>
              <w:color w:val="000000"/>
              <w:sz w:val="16"/>
              <w:szCs w:val="16"/>
              <w:rtl w:val="0"/>
            </w:rPr>
            <w:t xml:space="preserve">Via Castelnuovo, 5 – 22100 Como – Tel. 031271416 Fax. 031303257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spacing w:after="0" w:before="0" w:line="276" w:lineRule="auto"/>
            <w:ind w:left="-249" w:right="-250" w:firstLine="249"/>
            <w:contextualSpacing w:val="0"/>
            <w:jc w:val="center"/>
          </w:pPr>
          <w:r w:rsidDel="00000000" w:rsidR="00000000" w:rsidRPr="00000000">
            <w:rPr>
              <w:rFonts w:ascii="Calibri" w:cs="Calibri" w:eastAsia="Calibri" w:hAnsi="Calibri"/>
              <w:b w:val="0"/>
              <w:color w:val="000000"/>
              <w:sz w:val="16"/>
              <w:szCs w:val="16"/>
              <w:rtl w:val="0"/>
            </w:rPr>
            <w:t xml:space="preserve">mail: </w:t>
          </w:r>
          <w:r w:rsidDel="00000000" w:rsidR="00000000" w:rsidRPr="00000000">
            <w:rPr>
              <w:rFonts w:ascii="Calibri" w:cs="Calibri" w:eastAsia="Calibri" w:hAnsi="Calibri"/>
              <w:b w:val="0"/>
              <w:color w:val="0000ff"/>
              <w:sz w:val="16"/>
              <w:szCs w:val="16"/>
              <w:rtl w:val="0"/>
            </w:rPr>
            <w:t xml:space="preserve">info@setificio.gov.it </w:t>
          </w:r>
          <w:r w:rsidDel="00000000" w:rsidR="00000000" w:rsidRPr="00000000">
            <w:rPr>
              <w:rFonts w:ascii="Calibri" w:cs="Calibri" w:eastAsia="Calibri" w:hAnsi="Calibri"/>
              <w:b w:val="0"/>
              <w:color w:val="000000"/>
              <w:sz w:val="16"/>
              <w:szCs w:val="16"/>
              <w:rtl w:val="0"/>
            </w:rPr>
            <w:t xml:space="preserve"> - pec: </w:t>
          </w:r>
          <w:hyperlink r:id="rId2">
            <w:r w:rsidDel="00000000" w:rsidR="00000000" w:rsidRPr="00000000">
              <w:rPr>
                <w:rFonts w:ascii="Arial" w:cs="Arial" w:eastAsia="Arial" w:hAnsi="Arial"/>
                <w:b w:val="0"/>
                <w:color w:val="0000ff"/>
                <w:sz w:val="16"/>
                <w:szCs w:val="16"/>
                <w:u w:val="single"/>
                <w:rtl w:val="0"/>
              </w:rPr>
              <w:t xml:space="preserve">COIS00700E@pec.istruzione.it</w:t>
            </w:r>
          </w:hyperlink>
          <w:hyperlink r:id="rId3">
            <w:r w:rsidDel="00000000" w:rsidR="00000000" w:rsidRPr="00000000">
              <w:rPr>
                <w:rtl w:val="0"/>
              </w:rPr>
            </w:r>
          </w:hyperlink>
        </w:p>
        <w:p w:rsidR="00000000" w:rsidDel="00000000" w:rsidP="00000000" w:rsidRDefault="00000000" w:rsidRPr="00000000">
          <w:pPr>
            <w:spacing w:after="0" w:before="0" w:line="276" w:lineRule="auto"/>
            <w:ind w:left="-249" w:right="-250" w:firstLine="249"/>
            <w:contextualSpacing w:val="0"/>
            <w:jc w:val="center"/>
          </w:pPr>
          <w:r w:rsidDel="00000000" w:rsidR="00000000" w:rsidRPr="00000000">
            <w:rPr>
              <w:rFonts w:ascii="Arial" w:cs="Arial" w:eastAsia="Arial" w:hAnsi="Arial"/>
              <w:b w:val="0"/>
              <w:color w:val="0000ff"/>
              <w:sz w:val="16"/>
              <w:szCs w:val="16"/>
              <w:u w:val="single"/>
              <w:rtl w:val="0"/>
            </w:rPr>
            <w:t xml:space="preserve">C.F. 80019860131 </w:t>
          </w:r>
          <w:r w:rsidDel="00000000" w:rsidR="00000000" w:rsidRPr="00000000">
            <w:rPr>
              <w:rFonts w:ascii="Calibri" w:cs="Calibri" w:eastAsia="Calibri" w:hAnsi="Calibri"/>
              <w:b w:val="0"/>
              <w:color w:val="000000"/>
              <w:sz w:val="16"/>
              <w:szCs w:val="16"/>
              <w:rtl w:val="0"/>
            </w:rPr>
            <w:t xml:space="preserve">Cod. Mecc. COIS00700E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left" w:pos="708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left" w:pos="708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left" w:pos="4253"/>
        <w:tab w:val="left" w:pos="4395"/>
      </w:tabs>
      <w:spacing w:after="0" w:before="0" w:line="276" w:lineRule="auto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spacing w:after="0" w:before="0" w:line="276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Relationship Id="rId2" Type="http://schemas.openxmlformats.org/officeDocument/2006/relationships/hyperlink" Target="http:///h" TargetMode="External"/><Relationship Id="rId3" Type="http://schemas.openxmlformats.org/officeDocument/2006/relationships/hyperlink" Target="http:///h" TargetMode="External"/></Relationships>
</file>